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Georgia" w:hAnsi="Georgia"/>
        </w:rPr>
      </w:pPr>
      <w:r>
        <w:rPr/>
      </w:r>
    </w:p>
    <w:p>
      <w:pPr>
        <w:pStyle w:val="Normal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rPr>
          <w:rFonts w:ascii="Georgia" w:hAnsi="Georgia"/>
        </w:rPr>
      </w:pPr>
      <w:r>
        <w:rPr>
          <w:rFonts w:ascii="Georgia" w:hAnsi="Georgia"/>
        </w:rPr>
        <w:t>Ośrodek Pomocy dla Osób Pokrzywdzonych Przestępstwem, oferuje pomoc w zakresie:</w:t>
      </w:r>
    </w:p>
    <w:p>
      <w:pPr>
        <w:pStyle w:val="Normal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Georgia" w:hAnsi="Georgia" w:cs="TimesNewRomanPSMT"/>
        </w:rPr>
      </w:pPr>
      <w:r>
        <w:rPr>
          <w:rFonts w:cs="TimesNewRomanPSMT" w:ascii="Georgia" w:hAnsi="Georgia"/>
        </w:rPr>
        <w:t xml:space="preserve">pomocy prawnej, 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cs="TimesNewRomanPSMT" w:ascii="Georgia" w:hAnsi="Georgia"/>
        </w:rPr>
        <w:t>mediacji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cs="TimesNewRomanPSMT" w:ascii="Georgia" w:hAnsi="Georgia"/>
        </w:rPr>
        <w:t xml:space="preserve">pomoc tłumacza migowego 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cs="TimesNewRomanPSMT" w:ascii="Georgia" w:hAnsi="Georgia"/>
        </w:rPr>
        <w:t xml:space="preserve">pomocy psychologicznej, 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cs="TimesNewRomanPSMT" w:ascii="Georgia" w:hAnsi="Georgia"/>
        </w:rPr>
        <w:t xml:space="preserve">doradztwa pierwszego kontaktu </w:t>
      </w:r>
    </w:p>
    <w:p>
      <w:pPr>
        <w:pStyle w:val="ListParagraph"/>
        <w:numPr>
          <w:ilvl w:val="0"/>
          <w:numId w:val="1"/>
        </w:numPr>
        <w:jc w:val="both"/>
        <w:rPr>
          <w:rFonts w:ascii="Georgia" w:hAnsi="Georgia" w:cs="TimesNewRomanPSMT"/>
        </w:rPr>
      </w:pPr>
      <w:r>
        <w:rPr>
          <w:rFonts w:cs="TimesNewRomanPSMT" w:ascii="Georgia" w:hAnsi="Georgia"/>
        </w:rPr>
        <w:t>finansowanie szkoleń i kursów</w:t>
      </w:r>
    </w:p>
    <w:p>
      <w:pPr>
        <w:pStyle w:val="Normal"/>
        <w:ind w:left="360" w:hanging="0"/>
        <w:jc w:val="both"/>
        <w:rPr>
          <w:rFonts w:ascii="Georgia" w:hAnsi="Georgia" w:cs="TimesNewRomanPSMT"/>
        </w:rPr>
      </w:pPr>
      <w:r>
        <w:rPr>
          <w:rFonts w:cs="TimesNewRomanPSMT" w:ascii="Georgia" w:hAnsi="Georgia"/>
        </w:rPr>
        <w:t>6)   pokrywania kosztów czasowego zakwaterowania lub udzielania schronienia;</w:t>
      </w:r>
    </w:p>
    <w:p>
      <w:pPr>
        <w:pStyle w:val="Normal"/>
        <w:ind w:left="720" w:hanging="375"/>
        <w:jc w:val="both"/>
        <w:rPr>
          <w:rFonts w:ascii="Georgia" w:hAnsi="Georgia" w:cs="TimesNewRomanPSMT"/>
          <w:color w:val="000000"/>
        </w:rPr>
      </w:pPr>
      <w:r>
        <w:rPr>
          <w:rFonts w:cs="TimesNewRomanPSMT" w:ascii="Georgia" w:hAnsi="Georgia"/>
        </w:rPr>
        <w:t>7)  finansowania okresowych dopłat do bieżących zobowiązań czynszowych za lokal mieszkalny, do którego osoba uprawniona posiada tytuł prawny, a lokal mieszkalny nie jest użytkowany przez inne osoby;</w:t>
      </w:r>
    </w:p>
    <w:p>
      <w:pPr>
        <w:pStyle w:val="Normal"/>
        <w:ind w:left="720" w:hanging="375"/>
        <w:jc w:val="both"/>
        <w:rPr>
          <w:rFonts w:ascii="Georgia" w:hAnsi="Georgia" w:cs="TimesNewRomanPSMT"/>
          <w:color w:val="000000"/>
        </w:rPr>
      </w:pPr>
      <w:r>
        <w:rPr>
          <w:rFonts w:cs="TimesNewRomanPSMT" w:ascii="Georgia" w:hAnsi="Georgia"/>
          <w:color w:val="000000"/>
        </w:rPr>
        <w:t xml:space="preserve">8) </w:t>
      </w:r>
      <w:r>
        <w:rPr>
          <w:rFonts w:cs="TimesNewRomanPSMT" w:ascii="Georgia" w:hAnsi="Georgia"/>
        </w:rPr>
        <w:t>finansowania przejazdów środkami komunikacji publicznej lub pokrywanie kosztów transportu związanych z uzyskiwaniem świadczeń i regulowaniem spraw związanych z przestępstwem,</w:t>
      </w:r>
    </w:p>
    <w:p>
      <w:pPr>
        <w:pStyle w:val="Normal"/>
        <w:ind w:left="720" w:hanging="375"/>
        <w:jc w:val="both"/>
        <w:rPr>
          <w:rFonts w:ascii="Georgia" w:hAnsi="Georgia" w:cs="TimesNewRomanPSMT"/>
        </w:rPr>
      </w:pPr>
      <w:r>
        <w:rPr>
          <w:rFonts w:cs="TimesNewRomanPSMT" w:ascii="Georgia" w:hAnsi="Georgia"/>
          <w:color w:val="000000"/>
        </w:rPr>
        <w:t xml:space="preserve">9) </w:t>
      </w:r>
      <w:r>
        <w:rPr>
          <w:rFonts w:cs="TimesNewRomanPSMT" w:ascii="Georgia" w:hAnsi="Georgia"/>
        </w:rPr>
        <w:t>pokrywania kosztów żywności lub bonów żywnościowych</w:t>
      </w:r>
    </w:p>
    <w:p>
      <w:pPr>
        <w:pStyle w:val="Normal"/>
        <w:ind w:left="720" w:hanging="375"/>
        <w:jc w:val="both"/>
        <w:rPr>
          <w:rFonts w:ascii="Georgia" w:hAnsi="Georgia" w:cs="TimesNewRomanPSMT"/>
          <w:color w:val="000000"/>
        </w:rPr>
      </w:pPr>
      <w:r>
        <w:rPr>
          <w:rFonts w:cs="TimesNewRomanPSMT" w:ascii="Georgia" w:hAnsi="Georgia"/>
          <w:color w:val="000000"/>
        </w:rPr>
        <w:t xml:space="preserve">10) finansowanie kosztów zorganizowanego wyjazdu uprawnionego małoletniego </w:t>
      </w:r>
    </w:p>
    <w:p>
      <w:pPr>
        <w:pStyle w:val="Normal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rPr>
          <w:rFonts w:ascii="Georgia" w:hAnsi="Georgia"/>
          <w:b/>
          <w:b/>
        </w:rPr>
      </w:pPr>
      <w:r>
        <w:rPr>
          <w:rFonts w:ascii="Georgia" w:hAnsi="Georgia"/>
          <w:b/>
        </w:rPr>
      </w:r>
    </w:p>
    <w:p>
      <w:pPr>
        <w:pStyle w:val="Normal"/>
        <w:jc w:val="center"/>
        <w:rPr>
          <w:rFonts w:ascii="Georgia" w:hAnsi="Georgia"/>
          <w:b/>
          <w:b/>
        </w:rPr>
      </w:pPr>
      <w:r>
        <w:rPr>
          <w:rFonts w:ascii="Georgia" w:hAnsi="Georgia"/>
          <w:b/>
        </w:rPr>
      </w:r>
    </w:p>
    <w:p>
      <w:pPr>
        <w:pStyle w:val="Normal"/>
        <w:jc w:val="center"/>
        <w:rPr>
          <w:rFonts w:ascii="Georgia" w:hAnsi="Georgia"/>
          <w:b/>
          <w:b/>
        </w:rPr>
      </w:pPr>
      <w:r>
        <w:rPr>
          <w:rFonts w:eastAsia="DejaVuSans-ExtraLight" w:cs="Georgia" w:ascii="Georgia" w:hAnsi="Georgia"/>
          <w:b/>
        </w:rPr>
        <w:t>Wszystkie działania na rzecz osób pokrzywdzonych współfinansowane są ze środków Funduszu Pomocy Pokrzywdzonym oraz Pomocy Postpenitencjarnej.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Palatino Linotype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Georgi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alatino Linotype" w:hAnsi="Palatino Linotype" w:eastAsia="Calibri" w:cs="" w:cstheme="minorBidi" w:eastAsiaTheme="minorHAnsi"/>
        <w:szCs w:val="24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05b22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SimSun" w:cs="Mangal"/>
      <w:color w:val="00000A"/>
      <w:sz w:val="24"/>
      <w:szCs w:val="24"/>
      <w:lang w:val="pl-PL" w:eastAsia="hi-I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rsid w:val="00605b22"/>
    <w:pPr>
      <w:ind w:left="72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LibreOffice/5.2.2.2$Windows_x86 LibreOffice_project/8f96e87c890bf8fa77463cd4b640a2312823f3ad</Application>
  <Pages>1</Pages>
  <Words>116</Words>
  <Characters>838</Characters>
  <CharactersWithSpaces>943</CharactersWithSpaces>
  <Paragraphs>13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2016-01-21T15:10:00Z</dcterms:created>
  <dc:creator>Ania</dc:creator>
  <dc:description/>
  <dc:language>pl-PL</dc:language>
  <cp:lastModifiedBy/>
  <dcterms:modified xsi:type="dcterms:W3CDTF">2018-03-08T12:25:49Z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